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附件二：       玉环市第二人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民医院健共体集团医疗设备采购备忘录</w:t>
      </w:r>
    </w:p>
    <w:p>
      <w:pPr>
        <w:numPr>
          <w:ilvl w:val="0"/>
          <w:numId w:val="1"/>
        </w:numPr>
        <w:spacing w:line="240" w:lineRule="auto"/>
        <w:rPr>
          <w:sz w:val="24"/>
        </w:rPr>
      </w:pPr>
      <w:r>
        <w:rPr>
          <w:rFonts w:hint="eastAsia"/>
          <w:sz w:val="24"/>
        </w:rPr>
        <w:t>产品名称、型号规格、生产厂家、原产地、金额等。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43"/>
        <w:gridCol w:w="1416"/>
        <w:gridCol w:w="3152"/>
        <w:gridCol w:w="1095"/>
        <w:gridCol w:w="3101"/>
        <w:gridCol w:w="843"/>
        <w:gridCol w:w="119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产品名称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规格型号</w:t>
            </w:r>
          </w:p>
        </w:tc>
        <w:tc>
          <w:tcPr>
            <w:tcW w:w="31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生产厂家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原产地</w:t>
            </w:r>
          </w:p>
        </w:tc>
        <w:tc>
          <w:tcPr>
            <w:tcW w:w="31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展会是否入围或上架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（请注明入围或上架价格）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实际成交单价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737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243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3152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310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843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197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spacing w:line="240" w:lineRule="auto"/>
              <w:rPr>
                <w:sz w:val="24"/>
              </w:rPr>
            </w:pPr>
          </w:p>
        </w:tc>
      </w:tr>
    </w:tbl>
    <w:p>
      <w:pPr>
        <w:spacing w:line="24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配置清单及选配清单（可附页）：_______________________________________________________________________________    </w:t>
      </w:r>
      <w:r>
        <w:rPr>
          <w:rFonts w:hint="eastAsia"/>
          <w:sz w:val="24"/>
        </w:rPr>
        <w:t>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___________________________________________________________________________________________________________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提供台州市内或浙江省内用户名单（可附页）：___________________________________________________________________  </w:t>
      </w:r>
      <w:r>
        <w:rPr>
          <w:rFonts w:hint="eastAsia"/>
          <w:sz w:val="24"/>
        </w:rPr>
        <w:t>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____________________________________________________________________________________________________________________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质量要求、技术标准、供方保修的条件和期限：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供方提供的产品是全新的，未使用过的，进口设备生产日期在一年内（国产的在半年内），在装机、验收、入库期间有质量问题应提供整机更换或退货（无法满足的请详细说明）。                                                             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整机保修期：_______________________________________________________________________________________________________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配套耗材或维修配件供应价格及折扣：_______________________________________________________________________________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交货时间：______________________________________六、付款方式:____________________________________________________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七、违约责任：供方延迟交货，除不可抗力外，供方承担违约金总金额不超过合同价的5%。                                       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八、其他：______________________________________________________________________________________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供应商（全称）：_________________________________________________________供应商代表签字：______________________________</w:t>
      </w:r>
    </w:p>
    <w:p>
      <w:pPr>
        <w:spacing w:line="360" w:lineRule="auto"/>
      </w:pPr>
      <w:r>
        <w:rPr>
          <w:rFonts w:hint="eastAsia"/>
          <w:sz w:val="24"/>
        </w:rPr>
        <w:t>联系电话（手机）：__________________________________________________日  期：_____________________________________</w:t>
      </w:r>
    </w:p>
    <w:sectPr>
      <w:pgSz w:w="16838" w:h="11906" w:orient="landscape"/>
      <w:pgMar w:top="624" w:right="1440" w:bottom="78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B8F7F"/>
    <w:multiLevelType w:val="singleLevel"/>
    <w:tmpl w:val="58AB8F7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MjI3ZmFmNTk1MTZkMzNmODM0YTQ2ZWNhZTE2N2MifQ=="/>
  </w:docVars>
  <w:rsids>
    <w:rsidRoot w:val="681D0362"/>
    <w:rsid w:val="681D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2022-08-04T00:24:00Z</dcterms:created>
  <dc:creator>187</dc:creator>
  <cp:lastModifiedBy>187</cp:lastModifiedBy>
  <dcterms:modified xsi:type="dcterms:W3CDTF">2022-08-04T00:31:05Z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8DFBFCCFDF094A0A92FD0AA9322233F1</vt:lpwstr>
  </property>
</Properties>
</file>