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r>
        <w:t>附件三：</w:t>
      </w:r>
    </w:p>
    <w:p>
      <w:pPr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医疗设备收费确认表</w:t>
      </w:r>
    </w:p>
    <w:p>
      <w:pPr>
        <w:rPr>
          <w:rFonts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671"/>
        <w:gridCol w:w="170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设备名称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收费代码、项目名称</w:t>
            </w:r>
          </w:p>
        </w:tc>
        <w:tc>
          <w:tcPr>
            <w:tcW w:w="197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设备注册证编号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7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相关耗材名称，成本价格、收费标准</w:t>
            </w:r>
          </w:p>
        </w:tc>
        <w:tc>
          <w:tcPr>
            <w:tcW w:w="2671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设备收费金额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1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67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是否入医保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相关耗材注册证编号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收费相关文件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周边医院收费情况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供应商公司名称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供应商授权代表、联系方式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物价部门审核意见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医保部门审核意见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财务部门审核意见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备注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填表说明：1、本表格适用于玉环市第二人民医院医疗设备采购前期调研工作，相关供应商应如实填写表格内容，若出现虚假情况，我院有权将该供应商列入我院采购黑名单。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2、“相关耗材名称，成本价格、收费标准”这一栏供应商需将与设备配套的专用、开放耗材、易耗品名称、提供给我院的最低供货价列出，同时提供相应的收费标准，内容较多的可以提供附页放在表格后面。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3、“设备收费金额”指的是该设备使用所产生的收费（不含耗材收费），“是否入医保”填是或否，“收费代码、项目名称”根据浙江省收费标准目录填写，“收费相关文件”在浙江省收费标准中没有的情况下是否有对应的相关文件支持，请提供该文件名称及文件号。“周边医院收费情况”是指台州市内医院及省内上级医院的收费情况，提供医院名称。</w:t>
      </w:r>
    </w:p>
    <w:p>
      <w:pPr>
        <w:rPr>
          <w:rFonts w:cs="Times New Roman"/>
        </w:rPr>
      </w:pPr>
      <w:r>
        <w:rPr>
          <w:rFonts w:hint="eastAsia" w:cs="Times New Roman"/>
          <w:sz w:val="18"/>
          <w:szCs w:val="18"/>
        </w:rPr>
        <w:t>4、以上表格内容若无法填写的直接用“</w:t>
      </w:r>
      <w:r>
        <w:rPr>
          <w:rFonts w:hint="eastAsia" w:ascii="宋体" w:hAnsi="宋体" w:cs="Times New Roman"/>
          <w:sz w:val="18"/>
          <w:szCs w:val="18"/>
        </w:rPr>
        <w:t>／</w:t>
      </w:r>
      <w:r>
        <w:rPr>
          <w:rFonts w:hint="eastAsia" w:cs="Times New Roman"/>
          <w:sz w:val="18"/>
          <w:szCs w:val="18"/>
        </w:rPr>
        <w:t>”划掉，并在备注栏中说明，涉及收费的内容要求我院门诊收费部门及相关职能科室确认。</w:t>
      </w:r>
    </w:p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624" w:bottom="1440" w:left="782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509F9"/>
    <w:rsid w:val="57E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2020-05-09T09:12:00Z</dcterms:created>
  <dc:creator>张看看</dc:creator>
  <cp:lastModifiedBy>张看看</cp:lastModifiedBy>
  <dcterms:modified xsi:type="dcterms:W3CDTF">2020-05-09T09:13:40Z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